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D0A29" w:rsidRPr="001D0A29" w14:paraId="29C2ECB9" w14:textId="77777777" w:rsidTr="001D0A2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0383573" w14:textId="77777777" w:rsidR="001D0A29" w:rsidRPr="001D0A29" w:rsidRDefault="001D0A29" w:rsidP="001D0A29">
            <w:pPr>
              <w:spacing w:after="0" w:line="240" w:lineRule="atLeast"/>
              <w:rPr>
                <w:rFonts w:eastAsia="Times New Roman" w:cs="Times New Roman"/>
                <w:sz w:val="24"/>
                <w:szCs w:val="24"/>
                <w:lang w:eastAsia="tr-TR"/>
              </w:rPr>
            </w:pPr>
            <w:r w:rsidRPr="001D0A29">
              <w:rPr>
                <w:rFonts w:ascii="Arial" w:eastAsia="Times New Roman" w:hAnsi="Arial" w:cs="Arial"/>
                <w:sz w:val="16"/>
                <w:szCs w:val="16"/>
                <w:lang w:eastAsia="tr-TR"/>
              </w:rPr>
              <w:t>4 Haziran 2022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76769F2" w14:textId="77777777" w:rsidR="001D0A29" w:rsidRPr="001D0A29" w:rsidRDefault="001D0A29" w:rsidP="001D0A29">
            <w:pPr>
              <w:spacing w:after="0" w:line="240" w:lineRule="atLeast"/>
              <w:jc w:val="center"/>
              <w:rPr>
                <w:rFonts w:eastAsia="Times New Roman" w:cs="Times New Roman"/>
                <w:sz w:val="24"/>
                <w:szCs w:val="24"/>
                <w:lang w:eastAsia="tr-TR"/>
              </w:rPr>
            </w:pPr>
            <w:r w:rsidRPr="001D0A2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5585BB5" w14:textId="77777777" w:rsidR="001D0A29" w:rsidRPr="001D0A29" w:rsidRDefault="001D0A29" w:rsidP="001D0A29">
            <w:pPr>
              <w:spacing w:before="100" w:beforeAutospacing="1" w:after="100" w:afterAutospacing="1" w:line="240" w:lineRule="auto"/>
              <w:jc w:val="right"/>
              <w:rPr>
                <w:rFonts w:eastAsia="Times New Roman" w:cs="Times New Roman"/>
                <w:sz w:val="24"/>
                <w:szCs w:val="24"/>
                <w:lang w:eastAsia="tr-TR"/>
              </w:rPr>
            </w:pPr>
            <w:r w:rsidRPr="001D0A29">
              <w:rPr>
                <w:rFonts w:ascii="Arial" w:eastAsia="Times New Roman" w:hAnsi="Arial" w:cs="Arial"/>
                <w:sz w:val="16"/>
                <w:szCs w:val="16"/>
                <w:lang w:eastAsia="tr-TR"/>
              </w:rPr>
              <w:t>Sayı : 31856</w:t>
            </w:r>
          </w:p>
        </w:tc>
      </w:tr>
      <w:tr w:rsidR="001D0A29" w:rsidRPr="001D0A29" w14:paraId="4064A4E4" w14:textId="77777777" w:rsidTr="001D0A29">
        <w:trPr>
          <w:trHeight w:val="480"/>
        </w:trPr>
        <w:tc>
          <w:tcPr>
            <w:tcW w:w="8789" w:type="dxa"/>
            <w:gridSpan w:val="3"/>
            <w:tcMar>
              <w:top w:w="0" w:type="dxa"/>
              <w:left w:w="108" w:type="dxa"/>
              <w:bottom w:w="0" w:type="dxa"/>
              <w:right w:w="108" w:type="dxa"/>
            </w:tcMar>
            <w:vAlign w:val="center"/>
            <w:hideMark/>
          </w:tcPr>
          <w:p w14:paraId="36003100" w14:textId="77777777" w:rsidR="001D0A29" w:rsidRPr="001D0A29" w:rsidRDefault="001D0A29" w:rsidP="001D0A29">
            <w:pPr>
              <w:spacing w:before="100" w:beforeAutospacing="1" w:after="100" w:afterAutospacing="1" w:line="240" w:lineRule="auto"/>
              <w:jc w:val="center"/>
              <w:rPr>
                <w:rFonts w:eastAsia="Times New Roman" w:cs="Times New Roman"/>
                <w:sz w:val="24"/>
                <w:szCs w:val="24"/>
                <w:lang w:eastAsia="tr-TR"/>
              </w:rPr>
            </w:pPr>
            <w:r w:rsidRPr="001D0A29">
              <w:rPr>
                <w:rFonts w:ascii="Arial" w:eastAsia="Times New Roman" w:hAnsi="Arial" w:cs="Arial"/>
                <w:b/>
                <w:bCs/>
                <w:color w:val="000080"/>
                <w:sz w:val="18"/>
                <w:szCs w:val="18"/>
                <w:lang w:eastAsia="tr-TR"/>
              </w:rPr>
              <w:t>KANUN</w:t>
            </w:r>
          </w:p>
        </w:tc>
      </w:tr>
      <w:tr w:rsidR="001D0A29" w:rsidRPr="001D0A29" w14:paraId="7F828857" w14:textId="77777777" w:rsidTr="001D0A29">
        <w:trPr>
          <w:trHeight w:val="480"/>
        </w:trPr>
        <w:tc>
          <w:tcPr>
            <w:tcW w:w="8789" w:type="dxa"/>
            <w:gridSpan w:val="3"/>
            <w:tcMar>
              <w:top w:w="0" w:type="dxa"/>
              <w:left w:w="108" w:type="dxa"/>
              <w:bottom w:w="0" w:type="dxa"/>
              <w:right w:w="108" w:type="dxa"/>
            </w:tcMar>
            <w:vAlign w:val="center"/>
            <w:hideMark/>
          </w:tcPr>
          <w:p w14:paraId="70169B23" w14:textId="77777777" w:rsidR="001D0A29" w:rsidRPr="001D0A29" w:rsidRDefault="001D0A29" w:rsidP="001D0A29">
            <w:pPr>
              <w:spacing w:after="0" w:line="240" w:lineRule="atLeast"/>
              <w:jc w:val="center"/>
              <w:rPr>
                <w:rFonts w:eastAsia="Times New Roman" w:cs="Times New Roman"/>
                <w:b/>
                <w:bCs/>
                <w:sz w:val="19"/>
                <w:szCs w:val="19"/>
                <w:lang w:eastAsia="tr-TR"/>
              </w:rPr>
            </w:pPr>
            <w:r w:rsidRPr="001D0A29">
              <w:rPr>
                <w:rFonts w:eastAsia="Times New Roman" w:cs="Times New Roman"/>
                <w:b/>
                <w:bCs/>
                <w:sz w:val="18"/>
                <w:szCs w:val="18"/>
                <w:lang w:eastAsia="tr-TR"/>
              </w:rPr>
              <w:t>TÜRKİYE İHRACATÇILAR MECLİSİ İLE İHRACATÇI BİRLİKLERİNİN</w:t>
            </w:r>
          </w:p>
          <w:p w14:paraId="2E4A8587" w14:textId="77777777" w:rsidR="001D0A29" w:rsidRPr="001D0A29" w:rsidRDefault="001D0A29" w:rsidP="001D0A29">
            <w:pPr>
              <w:spacing w:after="0" w:line="240" w:lineRule="atLeast"/>
              <w:jc w:val="center"/>
              <w:rPr>
                <w:rFonts w:eastAsia="Times New Roman" w:cs="Times New Roman"/>
                <w:b/>
                <w:bCs/>
                <w:sz w:val="19"/>
                <w:szCs w:val="19"/>
                <w:lang w:eastAsia="tr-TR"/>
              </w:rPr>
            </w:pPr>
            <w:r w:rsidRPr="001D0A29">
              <w:rPr>
                <w:rFonts w:eastAsia="Times New Roman" w:cs="Times New Roman"/>
                <w:b/>
                <w:bCs/>
                <w:sz w:val="18"/>
                <w:szCs w:val="18"/>
                <w:lang w:eastAsia="tr-TR"/>
              </w:rPr>
              <w:t>KURULUŞ VE GÖREVLERİ HAKKINDA KANUN İLE BAZI</w:t>
            </w:r>
          </w:p>
          <w:p w14:paraId="7BF15099" w14:textId="77777777" w:rsidR="001D0A29" w:rsidRPr="001D0A29" w:rsidRDefault="001D0A29" w:rsidP="001D0A29">
            <w:pPr>
              <w:spacing w:after="0" w:line="240" w:lineRule="atLeast"/>
              <w:jc w:val="center"/>
              <w:rPr>
                <w:rFonts w:eastAsia="Times New Roman" w:cs="Times New Roman"/>
                <w:b/>
                <w:bCs/>
                <w:sz w:val="19"/>
                <w:szCs w:val="19"/>
                <w:lang w:eastAsia="tr-TR"/>
              </w:rPr>
            </w:pPr>
            <w:r w:rsidRPr="001D0A29">
              <w:rPr>
                <w:rFonts w:eastAsia="Times New Roman" w:cs="Times New Roman"/>
                <w:b/>
                <w:bCs/>
                <w:sz w:val="18"/>
                <w:szCs w:val="18"/>
                <w:lang w:eastAsia="tr-TR"/>
              </w:rPr>
              <w:t>KANUNLARDA DEĞİŞİKLİK YAPILMASINA</w:t>
            </w:r>
          </w:p>
          <w:p w14:paraId="73AE0580" w14:textId="77777777" w:rsidR="001D0A29" w:rsidRPr="001D0A29" w:rsidRDefault="001D0A29" w:rsidP="001D0A29">
            <w:pPr>
              <w:spacing w:after="0" w:line="240" w:lineRule="atLeast"/>
              <w:jc w:val="center"/>
              <w:rPr>
                <w:rFonts w:eastAsia="Times New Roman" w:cs="Times New Roman"/>
                <w:b/>
                <w:bCs/>
                <w:sz w:val="19"/>
                <w:szCs w:val="19"/>
                <w:lang w:eastAsia="tr-TR"/>
              </w:rPr>
            </w:pPr>
            <w:r w:rsidRPr="001D0A29">
              <w:rPr>
                <w:rFonts w:eastAsia="Times New Roman" w:cs="Times New Roman"/>
                <w:b/>
                <w:bCs/>
                <w:sz w:val="18"/>
                <w:szCs w:val="18"/>
                <w:lang w:eastAsia="tr-TR"/>
              </w:rPr>
              <w:t>DAİR KANUN</w:t>
            </w:r>
          </w:p>
          <w:p w14:paraId="7615EC85" w14:textId="77777777" w:rsidR="001D0A29" w:rsidRPr="001D0A29" w:rsidRDefault="001D0A29" w:rsidP="001D0A29">
            <w:pPr>
              <w:spacing w:after="0" w:line="240" w:lineRule="atLeast"/>
              <w:jc w:val="center"/>
              <w:rPr>
                <w:rFonts w:eastAsia="Times New Roman" w:cs="Times New Roman"/>
                <w:b/>
                <w:bCs/>
                <w:sz w:val="19"/>
                <w:szCs w:val="19"/>
                <w:lang w:eastAsia="tr-TR"/>
              </w:rPr>
            </w:pPr>
            <w:r w:rsidRPr="001D0A29">
              <w:rPr>
                <w:rFonts w:eastAsia="Times New Roman" w:cs="Times New Roman"/>
                <w:b/>
                <w:bCs/>
                <w:sz w:val="18"/>
                <w:szCs w:val="18"/>
                <w:lang w:eastAsia="tr-TR"/>
              </w:rPr>
              <w:t> </w:t>
            </w:r>
          </w:p>
          <w:p w14:paraId="421F8F3F" w14:textId="77777777" w:rsidR="001D0A29" w:rsidRPr="001D0A29" w:rsidRDefault="001D0A29" w:rsidP="001D0A29">
            <w:pPr>
              <w:spacing w:after="0" w:line="240" w:lineRule="atLeast"/>
              <w:jc w:val="both"/>
              <w:rPr>
                <w:rFonts w:eastAsia="Times New Roman" w:cs="Times New Roman"/>
                <w:b/>
                <w:bCs/>
                <w:sz w:val="19"/>
                <w:szCs w:val="19"/>
                <w:lang w:eastAsia="tr-TR"/>
              </w:rPr>
            </w:pPr>
            <w:r w:rsidRPr="001D0A29">
              <w:rPr>
                <w:rFonts w:eastAsia="Times New Roman" w:cs="Times New Roman"/>
                <w:b/>
                <w:bCs/>
                <w:sz w:val="18"/>
                <w:szCs w:val="18"/>
                <w:lang w:eastAsia="tr-TR"/>
              </w:rPr>
              <w:t>             </w:t>
            </w:r>
            <w:r w:rsidRPr="001D0A29">
              <w:rPr>
                <w:rFonts w:eastAsia="Times New Roman" w:cs="Times New Roman"/>
                <w:b/>
                <w:bCs/>
                <w:sz w:val="18"/>
                <w:szCs w:val="18"/>
                <w:u w:val="single"/>
                <w:lang w:eastAsia="tr-TR"/>
              </w:rPr>
              <w:t>Kanun No. 7408</w:t>
            </w:r>
            <w:r w:rsidRPr="001D0A29">
              <w:rPr>
                <w:rFonts w:eastAsia="Times New Roman" w:cs="Times New Roman"/>
                <w:b/>
                <w:bCs/>
                <w:sz w:val="18"/>
                <w:szCs w:val="18"/>
                <w:lang w:eastAsia="tr-TR"/>
              </w:rPr>
              <w:t>                                                                                                           </w:t>
            </w:r>
            <w:r w:rsidRPr="001D0A29">
              <w:rPr>
                <w:rFonts w:eastAsia="Times New Roman" w:cs="Times New Roman"/>
                <w:b/>
                <w:bCs/>
                <w:sz w:val="18"/>
                <w:szCs w:val="18"/>
                <w:u w:val="single"/>
                <w:lang w:eastAsia="tr-TR"/>
              </w:rPr>
              <w:t>Kabul Tarihi: 2/6/2022</w:t>
            </w:r>
          </w:p>
          <w:p w14:paraId="4FC73123"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b/>
                <w:bCs/>
                <w:sz w:val="18"/>
                <w:szCs w:val="18"/>
                <w:lang w:eastAsia="tr-TR"/>
              </w:rPr>
              <w:t>MADDE 1-</w:t>
            </w:r>
            <w:r w:rsidRPr="001D0A29">
              <w:rPr>
                <w:rFonts w:eastAsia="Times New Roman" w:cs="Times New Roman"/>
                <w:sz w:val="18"/>
                <w:szCs w:val="18"/>
                <w:lang w:eastAsia="tr-TR"/>
              </w:rPr>
              <w:t xml:space="preserve"> 26/5/1981 tarihli ve 2464 sayılı Belediye Gelirleri Kanununun </w:t>
            </w:r>
            <w:proofErr w:type="gramStart"/>
            <w:r w:rsidRPr="001D0A29">
              <w:rPr>
                <w:rFonts w:eastAsia="Times New Roman" w:cs="Times New Roman"/>
                <w:sz w:val="18"/>
                <w:szCs w:val="18"/>
                <w:lang w:eastAsia="tr-TR"/>
              </w:rPr>
              <w:t>14 üncü</w:t>
            </w:r>
            <w:proofErr w:type="gramEnd"/>
            <w:r w:rsidRPr="001D0A29">
              <w:rPr>
                <w:rFonts w:eastAsia="Times New Roman" w:cs="Times New Roman"/>
                <w:sz w:val="18"/>
                <w:szCs w:val="18"/>
                <w:lang w:eastAsia="tr-TR"/>
              </w:rPr>
              <w:t xml:space="preserve"> maddesinin birinci fıkrasına aşağıdaki bent eklenmiştir.</w:t>
            </w:r>
          </w:p>
          <w:p w14:paraId="27B4EFF9"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“11. Türkiye’de gerçekleştirilen fuarların düzenlendiği iç alanlarda yapılan ilan ve reklamlar.”</w:t>
            </w:r>
          </w:p>
          <w:p w14:paraId="6366D848"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b/>
                <w:bCs/>
                <w:sz w:val="18"/>
                <w:szCs w:val="18"/>
                <w:lang w:eastAsia="tr-TR"/>
              </w:rPr>
              <w:t>MADDE 2- </w:t>
            </w:r>
            <w:r w:rsidRPr="001D0A29">
              <w:rPr>
                <w:rFonts w:eastAsia="Times New Roman" w:cs="Times New Roman"/>
                <w:sz w:val="18"/>
                <w:szCs w:val="18"/>
                <w:lang w:eastAsia="tr-TR"/>
              </w:rPr>
              <w:t>6/6/1985 tarihli ve 3218 sayılı Serbest Bölgeler Kanununa aşağıdaki ek madde eklenmiştir.</w:t>
            </w:r>
          </w:p>
          <w:p w14:paraId="7B841E2A"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“Üstyapıların tahliyesi ve malların tasfiyesi</w:t>
            </w:r>
          </w:p>
          <w:p w14:paraId="16863390"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EK MADDE 5- Arazisi Hazinenin özel mülkiyetinde bulunan serbest bölgelerde, faaliyet ruhsatı iptal edilen kiracı kullanıcılar ile üstyapının bağlı olduğu faaliyet ruhsatı iptal edilen yatırımcı kullanıcılara, üstyapıda bulunan mallarının tahliyesi için bir aydan az altı aydan fazla olmamak üzere süre verilir. Bu sürenin sonunda kullanıcıya ait olup üstyapıdan çıkarılmayan mallar üzerinde kullanıcının her türlü tasarruf yetkisi kalkar ve bu mallar serbest bölge müdürünün başkanlığında oluşturulacak bir komisyon marifetiyle sayım ve tespit yapılarak tutanağa bağlanır.</w:t>
            </w:r>
          </w:p>
          <w:p w14:paraId="3574C9FE"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Üstyapıda bulunan mallar üzerinde haciz veya satılamaz, devredilemez, rehin, ipotek gibi şerhler varsa, bu haciz veya şerhler; birinci fıkra uyarınca verilecek tahliye süresinin sonunda, anılan fıkrada belirtilen komisyon tarafından yapılacak sayım ve tespite istinaden kalkmış sayılır.</w:t>
            </w:r>
          </w:p>
          <w:p w14:paraId="5C75F555"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Komisyon tarafından tutanağa bağlanan mallar, 27/10/1999 tarihli ve 4458 sayılı Gümrük Kanunu hükümlerine göre tasfiye edilmek üzere ilgili idareye teslim edilir. Bu malların satış bedeli ile ilgili olarak 4458 sayılı Kanunun 180 inci maddesinin birinci fıkrası hükümleri uygulanmaz. Bu malların satış bedelinden gümrük vergileri, hizmet karşılığı alacaklar ve yapılmış masraflar, satış için yapılmış masraflar ayrılarak bakiye bedel hak sahiplerine dağıtılmak üzere ilgili birimlere gönderilir ve varsa artan para kullanıcı adına emanet hesabına alınır. Emanete alınan para talep edilmesi halinde kullanıcıya ödenir.</w:t>
            </w:r>
          </w:p>
          <w:p w14:paraId="34519279"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Bu madde hükümleri, arazisi Hazinenin özel mülkiyetinde bulunan serbest bölgelerde; faaliyet ruhsatının süresi sona eren kiracı kullanıcılar ile üstyapının bağlı olduğu faaliyet ruhsatının süresi sona eren yatırımcı kullanıcılar için de uygulanır.</w:t>
            </w:r>
          </w:p>
          <w:p w14:paraId="386D0892"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Bu maddenin uygulanmasına ilişkin usul ve esaslar yönetmelikle düzenlenir.”</w:t>
            </w:r>
          </w:p>
          <w:p w14:paraId="49EE8FFF"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b/>
                <w:bCs/>
                <w:sz w:val="18"/>
                <w:szCs w:val="18"/>
                <w:lang w:eastAsia="tr-TR"/>
              </w:rPr>
              <w:t>MADDE 3- </w:t>
            </w:r>
            <w:r w:rsidRPr="001D0A29">
              <w:rPr>
                <w:rFonts w:eastAsia="Times New Roman" w:cs="Times New Roman"/>
                <w:sz w:val="18"/>
                <w:szCs w:val="18"/>
                <w:lang w:eastAsia="tr-TR"/>
              </w:rPr>
              <w:t>18/6/2009 tarihli ve 5910 sayılı Türkiye İhracatçılar Meclisi ile İhracatçı Birliklerinin Kuruluş ve Görevleri Hakkında Kanunun 5 inci maddesinin dördüncü fıkrasına (d) bendinden sonra gelmek üzere aşağıdaki bent eklenmiş ve diğer bentler buna göre teselsül ettirilmiştir.</w:t>
            </w:r>
          </w:p>
          <w:p w14:paraId="60170400"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w:t>
            </w:r>
            <w:proofErr w:type="gramStart"/>
            <w:r w:rsidRPr="001D0A29">
              <w:rPr>
                <w:rFonts w:eastAsia="Times New Roman" w:cs="Times New Roman"/>
                <w:sz w:val="18"/>
                <w:szCs w:val="18"/>
                <w:lang w:eastAsia="tr-TR"/>
              </w:rPr>
              <w:t>e</w:t>
            </w:r>
            <w:proofErr w:type="gramEnd"/>
            <w:r w:rsidRPr="001D0A29">
              <w:rPr>
                <w:rFonts w:eastAsia="Times New Roman" w:cs="Times New Roman"/>
                <w:sz w:val="18"/>
                <w:szCs w:val="18"/>
                <w:lang w:eastAsia="tr-TR"/>
              </w:rPr>
              <w:t>) İflas eden, ölen, ticareti terk eden veya son beş takvim yılında ihracat yapmayan üyelerin yasal takipte olanlar dâhil borçlarının ve bu borçların gecikme zamlarının terkin edilmesine karar vermek.”</w:t>
            </w:r>
          </w:p>
          <w:p w14:paraId="6E015016"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b/>
                <w:bCs/>
                <w:sz w:val="18"/>
                <w:szCs w:val="18"/>
                <w:lang w:eastAsia="tr-TR"/>
              </w:rPr>
              <w:t>MADDE 4- </w:t>
            </w:r>
            <w:r w:rsidRPr="001D0A29">
              <w:rPr>
                <w:rFonts w:eastAsia="Times New Roman" w:cs="Times New Roman"/>
                <w:sz w:val="18"/>
                <w:szCs w:val="18"/>
                <w:lang w:eastAsia="tr-TR"/>
              </w:rPr>
              <w:t>5910 sayılı Kanunun 8 inci maddesinin birinci fıkrasında yer alan “Müsteşarlığın” ibaresi “Ticaret Bakanlığının” şeklinde değiştirilmiş, fıkraya aşağıdaki cümle eklenmiş ve üçüncü fıkrasının (c) bendinde yer alan “Müsteşarlıkla” ibaresi “Ticaret Bakanlığıyla” şeklinde değiştirilmiştir.</w:t>
            </w:r>
          </w:p>
          <w:p w14:paraId="436A3EE6" w14:textId="77777777" w:rsidR="001D0A29" w:rsidRPr="001D0A29" w:rsidRDefault="001D0A29" w:rsidP="001D0A29">
            <w:pPr>
              <w:spacing w:after="0" w:line="240" w:lineRule="atLeast"/>
              <w:jc w:val="both"/>
              <w:rPr>
                <w:rFonts w:eastAsia="Times New Roman" w:cs="Times New Roman"/>
                <w:sz w:val="19"/>
                <w:szCs w:val="19"/>
                <w:lang w:eastAsia="tr-TR"/>
              </w:rPr>
            </w:pPr>
            <w:r w:rsidRPr="001D0A29">
              <w:rPr>
                <w:rFonts w:eastAsia="Times New Roman" w:cs="Times New Roman"/>
                <w:sz w:val="18"/>
                <w:szCs w:val="18"/>
                <w:lang w:eastAsia="tr-TR"/>
              </w:rPr>
              <w:t>“Boşalan veya yeni ihdas edilen kadrolara otuz gün içinde Ticaret Bakanlığının olumlu görüşü alınarak atama yapılamaması halinde atama Ticaret Bakanlığı tarafından resen yapılabilir.”</w:t>
            </w:r>
          </w:p>
          <w:p w14:paraId="5DFBCE67"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b/>
                <w:bCs/>
                <w:sz w:val="18"/>
                <w:szCs w:val="18"/>
                <w:lang w:eastAsia="tr-TR"/>
              </w:rPr>
              <w:t>MADDE 5- </w:t>
            </w:r>
            <w:r w:rsidRPr="001D0A29">
              <w:rPr>
                <w:rFonts w:eastAsia="Times New Roman" w:cs="Times New Roman"/>
                <w:sz w:val="18"/>
                <w:szCs w:val="18"/>
                <w:lang w:eastAsia="tr-TR"/>
              </w:rPr>
              <w:t xml:space="preserve">5910 sayılı Kanunun </w:t>
            </w:r>
            <w:proofErr w:type="gramStart"/>
            <w:r w:rsidRPr="001D0A29">
              <w:rPr>
                <w:rFonts w:eastAsia="Times New Roman" w:cs="Times New Roman"/>
                <w:sz w:val="18"/>
                <w:szCs w:val="18"/>
                <w:lang w:eastAsia="tr-TR"/>
              </w:rPr>
              <w:t>13 üncü</w:t>
            </w:r>
            <w:proofErr w:type="gramEnd"/>
            <w:r w:rsidRPr="001D0A29">
              <w:rPr>
                <w:rFonts w:eastAsia="Times New Roman" w:cs="Times New Roman"/>
                <w:sz w:val="18"/>
                <w:szCs w:val="18"/>
                <w:lang w:eastAsia="tr-TR"/>
              </w:rPr>
              <w:t xml:space="preserve"> maddesinin birinci fıkrasında yer alan “</w:t>
            </w:r>
            <w:proofErr w:type="spellStart"/>
            <w:r w:rsidRPr="001D0A29">
              <w:rPr>
                <w:rFonts w:eastAsia="Times New Roman" w:cs="Times New Roman"/>
                <w:sz w:val="18"/>
                <w:szCs w:val="18"/>
                <w:lang w:eastAsia="tr-TR"/>
              </w:rPr>
              <w:t>oniki</w:t>
            </w:r>
            <w:proofErr w:type="spellEnd"/>
            <w:r w:rsidRPr="001D0A29">
              <w:rPr>
                <w:rFonts w:eastAsia="Times New Roman" w:cs="Times New Roman"/>
                <w:sz w:val="18"/>
                <w:szCs w:val="18"/>
                <w:lang w:eastAsia="tr-TR"/>
              </w:rPr>
              <w:t>” ibaresi “</w:t>
            </w:r>
            <w:proofErr w:type="spellStart"/>
            <w:r w:rsidRPr="001D0A29">
              <w:rPr>
                <w:rFonts w:eastAsia="Times New Roman" w:cs="Times New Roman"/>
                <w:sz w:val="18"/>
                <w:szCs w:val="18"/>
                <w:lang w:eastAsia="tr-TR"/>
              </w:rPr>
              <w:t>onbeş</w:t>
            </w:r>
            <w:proofErr w:type="spellEnd"/>
            <w:r w:rsidRPr="001D0A29">
              <w:rPr>
                <w:rFonts w:eastAsia="Times New Roman" w:cs="Times New Roman"/>
                <w:sz w:val="18"/>
                <w:szCs w:val="18"/>
                <w:lang w:eastAsia="tr-TR"/>
              </w:rPr>
              <w:t>” şeklinde ve “üç” ibaresi “beş” şeklinde değiştirilmiştir.</w:t>
            </w:r>
          </w:p>
          <w:p w14:paraId="202A1EE2"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b/>
                <w:bCs/>
                <w:sz w:val="18"/>
                <w:szCs w:val="18"/>
                <w:lang w:eastAsia="tr-TR"/>
              </w:rPr>
              <w:t>MADDE 6- </w:t>
            </w:r>
            <w:r w:rsidRPr="001D0A29">
              <w:rPr>
                <w:rFonts w:eastAsia="Times New Roman" w:cs="Times New Roman"/>
                <w:sz w:val="18"/>
                <w:szCs w:val="18"/>
                <w:lang w:eastAsia="tr-TR"/>
              </w:rPr>
              <w:t xml:space="preserve">5910 sayılı Kanunun </w:t>
            </w:r>
            <w:proofErr w:type="gramStart"/>
            <w:r w:rsidRPr="001D0A29">
              <w:rPr>
                <w:rFonts w:eastAsia="Times New Roman" w:cs="Times New Roman"/>
                <w:sz w:val="18"/>
                <w:szCs w:val="18"/>
                <w:lang w:eastAsia="tr-TR"/>
              </w:rPr>
              <w:t>16 </w:t>
            </w:r>
            <w:proofErr w:type="spellStart"/>
            <w:r w:rsidRPr="001D0A29">
              <w:rPr>
                <w:rFonts w:eastAsia="Times New Roman" w:cs="Times New Roman"/>
                <w:sz w:val="18"/>
                <w:szCs w:val="18"/>
                <w:lang w:eastAsia="tr-TR"/>
              </w:rPr>
              <w:t>ncı</w:t>
            </w:r>
            <w:proofErr w:type="spellEnd"/>
            <w:proofErr w:type="gramEnd"/>
            <w:r w:rsidRPr="001D0A29">
              <w:rPr>
                <w:rFonts w:eastAsia="Times New Roman" w:cs="Times New Roman"/>
                <w:sz w:val="18"/>
                <w:szCs w:val="18"/>
                <w:lang w:eastAsia="tr-TR"/>
              </w:rPr>
              <w:t> maddesinin birinci fıkrasında yer alan “Müsteşarlığın” ibaresi “Ticaret Bakanlığının” şeklinde değiştirilmiş ve fıkraya aşağıdaki cümle eklenmiştir.</w:t>
            </w:r>
          </w:p>
          <w:p w14:paraId="0AEF994C" w14:textId="77777777" w:rsidR="001D0A29" w:rsidRPr="001D0A29" w:rsidRDefault="001D0A29" w:rsidP="001D0A29">
            <w:pPr>
              <w:spacing w:after="0" w:line="240" w:lineRule="atLeast"/>
              <w:jc w:val="both"/>
              <w:rPr>
                <w:rFonts w:eastAsia="Times New Roman" w:cs="Times New Roman"/>
                <w:sz w:val="19"/>
                <w:szCs w:val="19"/>
                <w:lang w:eastAsia="tr-TR"/>
              </w:rPr>
            </w:pPr>
            <w:r w:rsidRPr="001D0A29">
              <w:rPr>
                <w:rFonts w:eastAsia="Times New Roman" w:cs="Times New Roman"/>
                <w:sz w:val="18"/>
                <w:szCs w:val="18"/>
                <w:lang w:eastAsia="tr-TR"/>
              </w:rPr>
              <w:t>“Boşalan veya yeni ihdas edilen kadrolara otuz gün içinde Ticaret Bakanlığının olumlu görüşü alınarak atama yapılamaması halinde atama Ticaret Bakanlığı tarafından resen yapılabilir.”</w:t>
            </w:r>
          </w:p>
          <w:p w14:paraId="24D8C03E"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b/>
                <w:bCs/>
                <w:sz w:val="18"/>
                <w:szCs w:val="18"/>
                <w:lang w:eastAsia="tr-TR"/>
              </w:rPr>
              <w:t>MADDE 7- </w:t>
            </w:r>
            <w:r w:rsidRPr="001D0A29">
              <w:rPr>
                <w:rFonts w:eastAsia="Times New Roman" w:cs="Times New Roman"/>
                <w:sz w:val="18"/>
                <w:szCs w:val="18"/>
                <w:lang w:eastAsia="tr-TR"/>
              </w:rPr>
              <w:t>5910 sayılı Kanuna aşağıdaki ek madde eklenmiştir.</w:t>
            </w:r>
          </w:p>
          <w:p w14:paraId="2A53D6E1"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“Yedek akçelerden İhracatı Geliştirme Anonim Şirketine aktarılacak tutar</w:t>
            </w:r>
          </w:p>
          <w:p w14:paraId="6D672CBC"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EK MADDE 1- (1) Hesap yılı sonunda birliklerin yedek akçelerine aktarılan meblağın Ticaret Bakanlığınca belirlenen tutarı, İhracatı Geliştirme Anonim Şirketinin sermayesine eklenmek üzere sermaye taahhüdü ödemesi olarak aktarılır.”</w:t>
            </w:r>
          </w:p>
          <w:p w14:paraId="2A2C0E93"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b/>
                <w:bCs/>
                <w:sz w:val="18"/>
                <w:szCs w:val="18"/>
                <w:lang w:eastAsia="tr-TR"/>
              </w:rPr>
              <w:t>MADDE 8- </w:t>
            </w:r>
            <w:r w:rsidRPr="001D0A29">
              <w:rPr>
                <w:rFonts w:eastAsia="Times New Roman" w:cs="Times New Roman"/>
                <w:sz w:val="18"/>
                <w:szCs w:val="18"/>
                <w:lang w:eastAsia="tr-TR"/>
              </w:rPr>
              <w:t>5910 sayılı Kanuna aşağıdaki ek madde eklenmiştir.</w:t>
            </w:r>
          </w:p>
          <w:p w14:paraId="7737F4FE"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“Tahsis</w:t>
            </w:r>
          </w:p>
          <w:p w14:paraId="38BE9B13"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lastRenderedPageBreak/>
              <w:t>EK MADDE 2- (1) İstanbul ili, Bahçelievler ilçesi, </w:t>
            </w:r>
            <w:proofErr w:type="spellStart"/>
            <w:r w:rsidRPr="001D0A29">
              <w:rPr>
                <w:rFonts w:eastAsia="Times New Roman" w:cs="Times New Roman"/>
                <w:sz w:val="18"/>
                <w:szCs w:val="18"/>
                <w:lang w:eastAsia="tr-TR"/>
              </w:rPr>
              <w:t>Yenibosna</w:t>
            </w:r>
            <w:proofErr w:type="spellEnd"/>
            <w:r w:rsidRPr="001D0A29">
              <w:rPr>
                <w:rFonts w:eastAsia="Times New Roman" w:cs="Times New Roman"/>
                <w:sz w:val="18"/>
                <w:szCs w:val="18"/>
                <w:lang w:eastAsia="tr-TR"/>
              </w:rPr>
              <w:t> Mahallesi’nde bulunan Ticaret Bakanlığına tahsisli olup TİM ve birlikler tarafından kullanılan Hazine taşınmazları, Çevre, Şehircilik ve İklim Değişikliği Bakanlığınca kuruluş amaçlarında kullanılmak üzere TİM ve birliklere bedelsiz olarak tahsis edilir.</w:t>
            </w:r>
          </w:p>
          <w:p w14:paraId="035009D6"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(2) Söz konusu taşınmazların TİM ve birlikler tarafından bu maddenin yürürlüğe girdiği tarihten önceki kullanımları için herhangi bir bedel alınmaz. Tahakkuk ettirilen </w:t>
            </w:r>
            <w:proofErr w:type="spellStart"/>
            <w:r w:rsidRPr="001D0A29">
              <w:rPr>
                <w:rFonts w:eastAsia="Times New Roman" w:cs="Times New Roman"/>
                <w:sz w:val="18"/>
                <w:szCs w:val="18"/>
                <w:lang w:eastAsia="tr-TR"/>
              </w:rPr>
              <w:t>ecrimisil</w:t>
            </w:r>
            <w:proofErr w:type="spellEnd"/>
            <w:r w:rsidRPr="001D0A29">
              <w:rPr>
                <w:rFonts w:eastAsia="Times New Roman" w:cs="Times New Roman"/>
                <w:sz w:val="18"/>
                <w:szCs w:val="18"/>
                <w:lang w:eastAsia="tr-TR"/>
              </w:rPr>
              <w:t> alacakları hangi aşamada olursa olsun terkin edilir, tahsil edilmiş </w:t>
            </w:r>
            <w:proofErr w:type="spellStart"/>
            <w:r w:rsidRPr="001D0A29">
              <w:rPr>
                <w:rFonts w:eastAsia="Times New Roman" w:cs="Times New Roman"/>
                <w:sz w:val="18"/>
                <w:szCs w:val="18"/>
                <w:lang w:eastAsia="tr-TR"/>
              </w:rPr>
              <w:t>ecrimisil</w:t>
            </w:r>
            <w:proofErr w:type="spellEnd"/>
            <w:r w:rsidRPr="001D0A29">
              <w:rPr>
                <w:rFonts w:eastAsia="Times New Roman" w:cs="Times New Roman"/>
                <w:sz w:val="18"/>
                <w:szCs w:val="18"/>
                <w:lang w:eastAsia="tr-TR"/>
              </w:rPr>
              <w:t> bedelleri ise iade edilmez.”</w:t>
            </w:r>
          </w:p>
          <w:p w14:paraId="309619BB"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b/>
                <w:bCs/>
                <w:sz w:val="18"/>
                <w:szCs w:val="18"/>
                <w:lang w:eastAsia="tr-TR"/>
              </w:rPr>
              <w:t>MADDE 9- </w:t>
            </w:r>
            <w:r w:rsidRPr="001D0A29">
              <w:rPr>
                <w:rFonts w:eastAsia="Times New Roman" w:cs="Times New Roman"/>
                <w:sz w:val="18"/>
                <w:szCs w:val="18"/>
                <w:lang w:eastAsia="tr-TR"/>
              </w:rPr>
              <w:t xml:space="preserve">13/1/2011 tarihli ve 6102 sayılı </w:t>
            </w:r>
            <w:proofErr w:type="gramStart"/>
            <w:r w:rsidRPr="001D0A29">
              <w:rPr>
                <w:rFonts w:eastAsia="Times New Roman" w:cs="Times New Roman"/>
                <w:sz w:val="18"/>
                <w:szCs w:val="18"/>
                <w:lang w:eastAsia="tr-TR"/>
              </w:rPr>
              <w:t>Türk Ticaret Kanununun</w:t>
            </w:r>
            <w:proofErr w:type="gramEnd"/>
            <w:r w:rsidRPr="001D0A29">
              <w:rPr>
                <w:rFonts w:eastAsia="Times New Roman" w:cs="Times New Roman"/>
                <w:sz w:val="18"/>
                <w:szCs w:val="18"/>
                <w:lang w:eastAsia="tr-TR"/>
              </w:rPr>
              <w:t xml:space="preserve"> 88 inci maddesine aşağıdaki fıkra eklenmiştir.</w:t>
            </w:r>
          </w:p>
          <w:p w14:paraId="0965DD40"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“(6) Kamu Gözetimi, Muhasebe ve Denetim Standartları Kurumu, belirlediği işletmeler ve kuruluşlar için uygulamada birliği ve sürdürülebilirliğe ilişkin raporlamaların uluslararası alanda geçerliliğini sağlamak amacıyla uluslararası standartlarla uyumlu olacak şekilde Türkiye Sürdürülebilirlik Raporlama Standartlarını belirlemeye ve yayımlamaya yetkilidir. Belirli alanları düzenlemek ve denetlemek üzere kanunla kurulan kurum ve kurullar, Türkiye Sürdürülebilirlik Raporlama Standartlarına uygun olmak şartıyla, kendi alanları için geçerli olacak standartlarla ilgili olarak ayrıntıya ilişkin düzenlemeler yapabilir.”</w:t>
            </w:r>
          </w:p>
          <w:p w14:paraId="23E5A137"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b/>
                <w:bCs/>
                <w:sz w:val="18"/>
                <w:szCs w:val="18"/>
                <w:lang w:eastAsia="tr-TR"/>
              </w:rPr>
              <w:t>MADDE 10- </w:t>
            </w:r>
            <w:r w:rsidRPr="001D0A29">
              <w:rPr>
                <w:rFonts w:eastAsia="Times New Roman" w:cs="Times New Roman"/>
                <w:sz w:val="18"/>
                <w:szCs w:val="18"/>
                <w:lang w:eastAsia="tr-TR"/>
              </w:rPr>
              <w:t xml:space="preserve">1/11/2017 tarihli ve 7060 sayılı Helal Akreditasyon Kurumu ile İlgili Bazı Düzenlemeler Hakkında Kanunun </w:t>
            </w:r>
            <w:proofErr w:type="gramStart"/>
            <w:r w:rsidRPr="001D0A29">
              <w:rPr>
                <w:rFonts w:eastAsia="Times New Roman" w:cs="Times New Roman"/>
                <w:sz w:val="18"/>
                <w:szCs w:val="18"/>
                <w:lang w:eastAsia="tr-TR"/>
              </w:rPr>
              <w:t>3 üncü</w:t>
            </w:r>
            <w:proofErr w:type="gramEnd"/>
            <w:r w:rsidRPr="001D0A29">
              <w:rPr>
                <w:rFonts w:eastAsia="Times New Roman" w:cs="Times New Roman"/>
                <w:sz w:val="18"/>
                <w:szCs w:val="18"/>
                <w:lang w:eastAsia="tr-TR"/>
              </w:rPr>
              <w:t xml:space="preserve"> maddesine aşağıdaki fıkra eklenmiştir.</w:t>
            </w:r>
          </w:p>
          <w:p w14:paraId="3B6680F7"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“(2) Türkiye’de helal uygunluk değerlendirme faaliyeti gönüllülük esasına dayanır. Bununla birlikte, piyasaya arz edilecek ve Helal Akreditasyon Kurumunun akreditasyon hizmeti verdiği uygunluk değerlendirme alanlarına konu ürünlere ve hizmetlere yönelik helal uygunluk değerlendirmesi yapacak kuruluşların, Helal Akreditasyon Kurumunca veya Helal Akreditasyon Kurumunun taraf olduğu ikili veya çok taraflı karşılıklı tanıma anlaşmaları kapsamında diğer ülkelerce yetkili kılınmış kurumlarca helal akreditasyonu zorunludur. İhraç edilecek ürünlerin ve hizmetlerin alıcı ülke pazarlarının talepleri ve ilgili ülke teknik düzenlemeleri kapsamında yürütülen helal uygunluk değerlendirme faaliyetleri hakkında, helal uygunluk değerlendirmesine konu ürün ve hizmetlerin yurt içi piyasaya arz edilmemesi kaydıyla, bu fıkranın ikinci cümlesi uygulanmaz.”</w:t>
            </w:r>
          </w:p>
          <w:p w14:paraId="666E503B"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b/>
                <w:bCs/>
                <w:sz w:val="18"/>
                <w:szCs w:val="18"/>
                <w:lang w:eastAsia="tr-TR"/>
              </w:rPr>
              <w:t>MADDE 11- </w:t>
            </w:r>
            <w:r w:rsidRPr="001D0A29">
              <w:rPr>
                <w:rFonts w:eastAsia="Times New Roman" w:cs="Times New Roman"/>
                <w:sz w:val="18"/>
                <w:szCs w:val="18"/>
                <w:lang w:eastAsia="tr-TR"/>
              </w:rPr>
              <w:t>7060 sayılı Kanuna aşağıdaki ek madde eklenmiştir.</w:t>
            </w:r>
          </w:p>
          <w:p w14:paraId="3108D2BB"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“İdari para cezaları</w:t>
            </w:r>
          </w:p>
          <w:p w14:paraId="3A892DF8"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 xml:space="preserve">EK MADDE 1- (1) Bu Kanunun </w:t>
            </w:r>
            <w:proofErr w:type="gramStart"/>
            <w:r w:rsidRPr="001D0A29">
              <w:rPr>
                <w:rFonts w:eastAsia="Times New Roman" w:cs="Times New Roman"/>
                <w:sz w:val="18"/>
                <w:szCs w:val="18"/>
                <w:lang w:eastAsia="tr-TR"/>
              </w:rPr>
              <w:t>3 üncü</w:t>
            </w:r>
            <w:proofErr w:type="gramEnd"/>
            <w:r w:rsidRPr="001D0A29">
              <w:rPr>
                <w:rFonts w:eastAsia="Times New Roman" w:cs="Times New Roman"/>
                <w:sz w:val="18"/>
                <w:szCs w:val="18"/>
                <w:lang w:eastAsia="tr-TR"/>
              </w:rPr>
              <w:t xml:space="preserve"> maddesinin birinci fıkrasına aykırı hareket edenlere ve ikinci fıkrasına aykırı olarak akredite olmaksızın helal uygunluk değerlendirme hizmeti veren kuruluşlara, Helal Akreditasyon Kurumu Yönetim Kurulu tarafından 100.000 Türk lirasından 1.000.000 Türk lirasına kadar idari para cezası uygulanır.</w:t>
            </w:r>
          </w:p>
          <w:p w14:paraId="3BB55B5C"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(2) Bu madde hükümlerine göre verilen idari yaptırım kararlarına karşı 6/1/1982 tarihli ve 2577 sayılı İdari Yargılama Usulü Kanunu hükümlerine göre idari yargı yoluna başvurulabilir.”</w:t>
            </w:r>
          </w:p>
          <w:p w14:paraId="377EB136"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b/>
                <w:bCs/>
                <w:sz w:val="18"/>
                <w:szCs w:val="18"/>
                <w:lang w:eastAsia="tr-TR"/>
              </w:rPr>
              <w:t>MADDE 12- </w:t>
            </w:r>
            <w:r w:rsidRPr="001D0A29">
              <w:rPr>
                <w:rFonts w:eastAsia="Times New Roman" w:cs="Times New Roman"/>
                <w:sz w:val="18"/>
                <w:szCs w:val="18"/>
                <w:lang w:eastAsia="tr-TR"/>
              </w:rPr>
              <w:t>Bu Kanunun;</w:t>
            </w:r>
          </w:p>
          <w:p w14:paraId="126147D3"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a) 10 uncu ve 11 inci maddeleri yayımı tarihinden bir yıl sonra,</w:t>
            </w:r>
          </w:p>
          <w:p w14:paraId="390D3003"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sz w:val="18"/>
                <w:szCs w:val="18"/>
                <w:lang w:eastAsia="tr-TR"/>
              </w:rPr>
              <w:t>b) Diğer maddeleri yayımı tarihinde,</w:t>
            </w:r>
          </w:p>
          <w:p w14:paraId="49F7AC12"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proofErr w:type="gramStart"/>
            <w:r w:rsidRPr="001D0A29">
              <w:rPr>
                <w:rFonts w:eastAsia="Times New Roman" w:cs="Times New Roman"/>
                <w:sz w:val="18"/>
                <w:szCs w:val="18"/>
                <w:lang w:eastAsia="tr-TR"/>
              </w:rPr>
              <w:t>yürürlüğe</w:t>
            </w:r>
            <w:proofErr w:type="gramEnd"/>
            <w:r w:rsidRPr="001D0A29">
              <w:rPr>
                <w:rFonts w:eastAsia="Times New Roman" w:cs="Times New Roman"/>
                <w:sz w:val="18"/>
                <w:szCs w:val="18"/>
                <w:lang w:eastAsia="tr-TR"/>
              </w:rPr>
              <w:t> girer.</w:t>
            </w:r>
          </w:p>
          <w:p w14:paraId="3D91053B" w14:textId="77777777" w:rsidR="001D0A29" w:rsidRPr="001D0A29" w:rsidRDefault="001D0A29" w:rsidP="001D0A29">
            <w:pPr>
              <w:spacing w:after="0" w:line="240" w:lineRule="atLeast"/>
              <w:ind w:firstLine="566"/>
              <w:jc w:val="both"/>
              <w:rPr>
                <w:rFonts w:eastAsia="Times New Roman" w:cs="Times New Roman"/>
                <w:sz w:val="19"/>
                <w:szCs w:val="19"/>
                <w:lang w:eastAsia="tr-TR"/>
              </w:rPr>
            </w:pPr>
            <w:r w:rsidRPr="001D0A29">
              <w:rPr>
                <w:rFonts w:eastAsia="Times New Roman" w:cs="Times New Roman"/>
                <w:b/>
                <w:bCs/>
                <w:sz w:val="18"/>
                <w:szCs w:val="18"/>
                <w:lang w:eastAsia="tr-TR"/>
              </w:rPr>
              <w:t>MADDE 13- </w:t>
            </w:r>
            <w:r w:rsidRPr="001D0A29">
              <w:rPr>
                <w:rFonts w:eastAsia="Times New Roman" w:cs="Times New Roman"/>
                <w:sz w:val="18"/>
                <w:szCs w:val="18"/>
                <w:lang w:eastAsia="tr-TR"/>
              </w:rPr>
              <w:t>Bu Kanun hükümlerini Cumhurbaşkanı yürütür.</w:t>
            </w:r>
          </w:p>
        </w:tc>
      </w:tr>
    </w:tbl>
    <w:p w14:paraId="1A604DB7"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29"/>
    <w:rsid w:val="0000281C"/>
    <w:rsid w:val="001D0A29"/>
    <w:rsid w:val="008F4CDC"/>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A42B"/>
  <w15:chartTrackingRefBased/>
  <w15:docId w15:val="{1BEB8AA8-5254-4639-A3A1-C067AA8B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0A29"/>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1D0A29"/>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1D0A29"/>
  </w:style>
  <w:style w:type="paragraph" w:customStyle="1" w:styleId="metin">
    <w:name w:val="metin"/>
    <w:basedOn w:val="Normal"/>
    <w:rsid w:val="001D0A29"/>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1D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Nexia Nexia</cp:lastModifiedBy>
  <cp:revision>2</cp:revision>
  <dcterms:created xsi:type="dcterms:W3CDTF">2022-06-07T11:10:00Z</dcterms:created>
  <dcterms:modified xsi:type="dcterms:W3CDTF">2022-06-07T11:10:00Z</dcterms:modified>
</cp:coreProperties>
</file>